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2F1" w:rsidRPr="00A702F1" w:rsidRDefault="00A702F1" w:rsidP="00A702F1">
      <w:pPr>
        <w:spacing w:after="375" w:line="295" w:lineRule="atLeast"/>
        <w:outlineLvl w:val="1"/>
        <w:rPr>
          <w:rFonts w:ascii="Times New Roman" w:eastAsia="Times New Roman" w:hAnsi="Times New Roman" w:cs="Times New Roman"/>
          <w:color w:val="000000"/>
          <w:sz w:val="45"/>
          <w:szCs w:val="45"/>
          <w:lang w:eastAsia="ru-RU"/>
        </w:rPr>
      </w:pPr>
      <w:r w:rsidRPr="00A702F1">
        <w:rPr>
          <w:rFonts w:ascii="Times New Roman" w:eastAsia="Times New Roman" w:hAnsi="Times New Roman" w:cs="Times New Roman"/>
          <w:color w:val="000000"/>
          <w:sz w:val="45"/>
          <w:szCs w:val="45"/>
          <w:lang w:eastAsia="ru-RU"/>
        </w:rPr>
        <w:t>Недвижимость и ипотека</w:t>
      </w:r>
    </w:p>
    <w:p w:rsidR="00A702F1" w:rsidRPr="00A702F1" w:rsidRDefault="00A702F1" w:rsidP="00A702F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702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​​​</w:t>
      </w:r>
    </w:p>
    <w:p w:rsidR="00A702F1" w:rsidRPr="00A702F1" w:rsidRDefault="00A702F1" w:rsidP="00A702F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23527C"/>
          <w:sz w:val="27"/>
          <w:szCs w:val="27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minfin.gov.ru/common/v3/img/m-logo.png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https://minfin.gov.ru/common/v3/img/m-logo.png" href="https://www.minfin.ru/ru/perfomance/GovSupport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A702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                                                                             </w:t>
      </w:r>
      <w:r w:rsidRPr="00A702F1">
        <w:rPr>
          <w:rFonts w:ascii="Arial" w:eastAsia="Times New Roman" w:hAnsi="Arial" w:cs="Arial"/>
          <w:color w:val="3E3E3C"/>
          <w:sz w:val="27"/>
          <w:szCs w:val="27"/>
          <w:shd w:val="clear" w:color="auto" w:fill="FFFFFF"/>
          <w:lang w:eastAsia="ru-RU"/>
        </w:rPr>
        <w:t> </w:t>
      </w:r>
      <w:r>
        <w:rPr>
          <w:rFonts w:ascii="Arial" w:eastAsia="Times New Roman" w:hAnsi="Arial" w:cs="Arial"/>
          <w:noProof/>
          <w:color w:val="23527C"/>
          <w:sz w:val="27"/>
          <w:szCs w:val="27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https://xn--h1alcedd.xn--d1aqf.xn--p1ai/dist/img/logo-2-dom-rf.svg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https://xn--h1alcedd.xn--d1aqf.xn--p1ai/dist/img/logo-2-dom-rf.svg" href="https://дом.рф/mortgage/family-mortgage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A702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                 </w:t>
      </w:r>
      <w:r w:rsidRPr="00A702F1">
        <w:rPr>
          <w:rFonts w:ascii="Arial" w:eastAsia="Times New Roman" w:hAnsi="Arial" w:cs="Arial"/>
          <w:color w:val="3E3E3C"/>
          <w:sz w:val="27"/>
          <w:szCs w:val="27"/>
          <w:shd w:val="clear" w:color="auto" w:fill="FFFFFF"/>
          <w:lang w:eastAsia="ru-RU"/>
        </w:rPr>
        <w:t>                                     </w:t>
      </w:r>
      <w:r>
        <w:rPr>
          <w:rFonts w:ascii="Arial" w:eastAsia="Times New Roman" w:hAnsi="Arial" w:cs="Arial"/>
          <w:noProof/>
          <w:color w:val="23527C"/>
          <w:sz w:val="27"/>
          <w:szCs w:val="27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Персональный навигатор по финансам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Персональный навигатор по финансам" href="https://моифинансы.рф/landing/wheel_life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A702F1" w:rsidRPr="00A702F1" w:rsidRDefault="00A702F1" w:rsidP="00A702F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A702F1" w:rsidRPr="00A702F1" w:rsidRDefault="00A702F1" w:rsidP="00A702F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702F1">
        <w:rPr>
          <w:rFonts w:ascii="trolalatcyrsemibold" w:eastAsia="Times New Roman" w:hAnsi="trolalatcyrsemibold" w:cs="Arial"/>
          <w:b/>
          <w:bCs/>
          <w:color w:val="000000"/>
          <w:sz w:val="30"/>
          <w:szCs w:val="30"/>
          <w:lang w:eastAsia="ru-RU"/>
        </w:rPr>
        <w:t>Льготные программы​, которые действуют сейчас</w:t>
      </w:r>
      <w:r w:rsidRPr="00A702F1">
        <w:rPr>
          <w:rFonts w:ascii="trolalatcyrsemibold" w:eastAsia="Times New Roman" w:hAnsi="trolalatcyrsemibold" w:cs="Arial"/>
          <w:b/>
          <w:bCs/>
          <w:color w:val="000000"/>
          <w:sz w:val="30"/>
          <w:szCs w:val="30"/>
          <w:lang w:eastAsia="ru-RU"/>
        </w:rPr>
        <w:br/>
      </w:r>
    </w:p>
    <w:p w:rsidR="00A702F1" w:rsidRPr="00A702F1" w:rsidRDefault="00A702F1" w:rsidP="00A702F1">
      <w:pPr>
        <w:shd w:val="clear" w:color="auto" w:fill="F3F3F2"/>
        <w:spacing w:after="0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rolalatcyrsemibold" w:eastAsia="Times New Roman" w:hAnsi="trolalatcyrsemibold" w:cs="Times New Roman"/>
          <w:b/>
          <w:bCs/>
          <w:color w:val="1E2229"/>
          <w:sz w:val="30"/>
          <w:szCs w:val="30"/>
          <w:bdr w:val="none" w:sz="0" w:space="0" w:color="auto" w:frame="1"/>
          <w:lang w:eastAsia="ru-RU"/>
        </w:rPr>
        <w:t>«Дальневосточная ипотека» 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Воспользоваться льготными условиями по этой программе может любой россиянин, однако купить жилье можно только в ДФО. Ставка составит всего 2% годовых, однако есть </w:t>
      </w:r>
      <w:hyperlink r:id="rId8" w:history="1">
        <w:r w:rsidRPr="00A702F1">
          <w:rPr>
            <w:rFonts w:ascii="Times New Roman" w:eastAsia="Times New Roman" w:hAnsi="Times New Roman" w:cs="Times New Roman"/>
            <w:color w:val="007D8C"/>
            <w:sz w:val="30"/>
            <w:szCs w:val="30"/>
            <w:lang w:eastAsia="ru-RU"/>
          </w:rPr>
          <w:t xml:space="preserve">много </w:t>
        </w:r>
        <w:proofErr w:type="gramStart"/>
        <w:r w:rsidRPr="00A702F1">
          <w:rPr>
            <w:rFonts w:ascii="Times New Roman" w:eastAsia="Times New Roman" w:hAnsi="Times New Roman" w:cs="Times New Roman"/>
            <w:color w:val="007D8C"/>
            <w:sz w:val="30"/>
            <w:szCs w:val="30"/>
            <w:lang w:eastAsia="ru-RU"/>
          </w:rPr>
          <w:t>условий</w:t>
        </w:r>
        <w:proofErr w:type="gramEnd"/>
        <w:r w:rsidRPr="00A702F1">
          <w:rPr>
            <w:rFonts w:ascii="Times New Roman" w:eastAsia="Times New Roman" w:hAnsi="Times New Roman" w:cs="Times New Roman"/>
            <w:color w:val="007D8C"/>
            <w:sz w:val="30"/>
            <w:szCs w:val="30"/>
            <w:lang w:eastAsia="ru-RU"/>
          </w:rPr>
          <w:t> </w:t>
        </w:r>
      </w:hyperlink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в том числе возрастных.​</w:t>
      </w:r>
    </w:p>
    <w:p w:rsidR="00A702F1" w:rsidRPr="00A702F1" w:rsidRDefault="00A702F1" w:rsidP="00A702F1">
      <w:pPr>
        <w:shd w:val="clear" w:color="auto" w:fill="F3F3F2"/>
        <w:spacing w:after="0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rolalatcyrsemibold" w:eastAsia="Times New Roman" w:hAnsi="trolalatcyrsemibold" w:cs="Times New Roman"/>
          <w:b/>
          <w:bCs/>
          <w:color w:val="1E2229"/>
          <w:sz w:val="30"/>
          <w:szCs w:val="30"/>
          <w:bdr w:val="none" w:sz="0" w:space="0" w:color="auto" w:frame="1"/>
          <w:lang w:eastAsia="ru-RU"/>
        </w:rPr>
        <w:t>​Льготная ипотека 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Эта программа действует по всей стране. Льготную ставку – она сохраняется на весь срок ипотеки – банкам просубсидирует государство. Изначально кредит должен был быть выдан в период с 17 апреля 2020 года до 1 июля 2021 года под ставку 6,5%.  Действие программы было решено продлить до 1 июля 2022 года. ​</w:t>
      </w:r>
    </w:p>
    <w:p w:rsidR="00A702F1" w:rsidRPr="00A702F1" w:rsidRDefault="00A702F1" w:rsidP="00A702F1">
      <w:pPr>
        <w:shd w:val="clear" w:color="auto" w:fill="F3F3F2"/>
        <w:spacing w:after="0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rolalatcyrsemibold" w:eastAsia="Times New Roman" w:hAnsi="trolalatcyrsemibold" w:cs="Times New Roman"/>
          <w:b/>
          <w:bCs/>
          <w:color w:val="1E2229"/>
          <w:sz w:val="30"/>
          <w:szCs w:val="30"/>
          <w:bdr w:val="none" w:sz="0" w:space="0" w:color="auto" w:frame="1"/>
          <w:lang w:eastAsia="ru-RU"/>
        </w:rPr>
        <w:t>«Сельская ипотека»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Для желающих купить жилье в сельской местности по всей стране действует программа с льготной ставкой до 3 %. Первоначальный взнос должен составить не менее 10 % от стоимости приобретаемого жилья. </w:t>
      </w:r>
    </w:p>
    <w:p w:rsidR="00A702F1" w:rsidRPr="00A702F1" w:rsidRDefault="00A702F1" w:rsidP="00A702F1">
      <w:pPr>
        <w:shd w:val="clear" w:color="auto" w:fill="F3F3F2"/>
        <w:spacing w:after="0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rolalatcyrsemibold" w:eastAsia="Times New Roman" w:hAnsi="trolalatcyrsemibold" w:cs="Times New Roman"/>
          <w:b/>
          <w:bCs/>
          <w:color w:val="1E2229"/>
          <w:sz w:val="30"/>
          <w:szCs w:val="30"/>
          <w:bdr w:val="none" w:sz="0" w:space="0" w:color="auto" w:frame="1"/>
          <w:lang w:eastAsia="ru-RU"/>
        </w:rPr>
        <w:t>Строительство дома под 6,1 %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Программа действует не по всей стране. Земельный участок может находиться в любом регионе России, за исключением Северной Осетии-Алании, Кабардино-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lastRenderedPageBreak/>
        <w:t>Балкарии, Ингушетии, Адыгеи, Калмыкии, Дагестана, Карачаево-Черкессии, Чеченской Республики. Воспользоваться программой могут те россияне, которым на дату погашения кредита будет от 21 до 65 лет. Есть еще ряд условий, ознакомиться можно по </w:t>
      </w:r>
      <w:hyperlink r:id="rId9" w:history="1">
        <w:r w:rsidRPr="00A702F1">
          <w:rPr>
            <w:rFonts w:ascii="Times New Roman" w:eastAsia="Times New Roman" w:hAnsi="Times New Roman" w:cs="Times New Roman"/>
            <w:color w:val="007D8C"/>
            <w:sz w:val="30"/>
            <w:szCs w:val="30"/>
            <w:lang w:eastAsia="ru-RU"/>
          </w:rPr>
          <w:t>ссылке​</w:t>
        </w:r>
      </w:hyperlink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.</w:t>
      </w:r>
    </w:p>
    <w:p w:rsidR="00A702F1" w:rsidRPr="00A702F1" w:rsidRDefault="00A702F1" w:rsidP="00A702F1">
      <w:pPr>
        <w:shd w:val="clear" w:color="auto" w:fill="F3F3F2"/>
        <w:spacing w:after="0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rolalatcyrsemibold" w:eastAsia="Times New Roman" w:hAnsi="trolalatcyrsemibold" w:cs="Times New Roman"/>
          <w:b/>
          <w:bCs/>
          <w:color w:val="1E2229"/>
          <w:sz w:val="30"/>
          <w:szCs w:val="30"/>
          <w:bdr w:val="none" w:sz="0" w:space="0" w:color="auto" w:frame="1"/>
          <w:lang w:eastAsia="ru-RU"/>
        </w:rPr>
        <w:t>Для военнослужащих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 xml:space="preserve">Программу запустили в 2005 году. Военную ипотеку дают на срок от года до 20 лет. При этом военный обязан погасить ее до того, как ему исполнится 45 лет. Курирует программу </w:t>
      </w:r>
      <w:proofErr w:type="spellStart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Росвоенипотека</w:t>
      </w:r>
      <w:proofErr w:type="spellEnd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.​​</w:t>
      </w:r>
    </w:p>
    <w:p w:rsidR="00A702F1" w:rsidRPr="00A702F1" w:rsidRDefault="00A702F1" w:rsidP="00A702F1">
      <w:pPr>
        <w:shd w:val="clear" w:color="auto" w:fill="F3F3F2"/>
        <w:spacing w:after="0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rolalatcyrsemibold" w:eastAsia="Times New Roman" w:hAnsi="trolalatcyrsemibold" w:cs="Times New Roman"/>
          <w:b/>
          <w:bCs/>
          <w:color w:val="1E2229"/>
          <w:sz w:val="30"/>
          <w:szCs w:val="30"/>
          <w:bdr w:val="none" w:sz="0" w:space="0" w:color="auto" w:frame="1"/>
          <w:lang w:eastAsia="ru-RU"/>
        </w:rPr>
        <w:t>​«Семейная ипотека»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hyperlink r:id="rId10" w:history="1">
        <w:r w:rsidRPr="00A702F1">
          <w:rPr>
            <w:rFonts w:ascii="Times New Roman" w:eastAsia="Times New Roman" w:hAnsi="Times New Roman" w:cs="Times New Roman"/>
            <w:color w:val="007D8C"/>
            <w:sz w:val="30"/>
            <w:szCs w:val="30"/>
            <w:lang w:eastAsia="ru-RU"/>
          </w:rPr>
          <w:t>Программа</w:t>
        </w:r>
      </w:hyperlink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 действует по всей стране, но в ДФО есть особые условия. Она предусматривает льготное жилищное кредитование семей, в </w:t>
      </w:r>
      <w:proofErr w:type="gramStart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которых</w:t>
      </w:r>
      <w:proofErr w:type="gramEnd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 xml:space="preserve"> начиная с 1 января 2018 года родился второй ребенок или последующие дети, а также дети с ограниченными возможностями. Программа позволяет оформить ипотечный кредит на покупку жилого помещения​ по льготной ставке до 6 % на срок до 30 лет. 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shd w:val="clear" w:color="auto" w:fill="BCE870"/>
          <w:lang w:eastAsia="ru-RU"/>
        </w:rPr>
        <w:t>Что нового?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​  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shd w:val="clear" w:color="auto" w:fill="F3F3F2"/>
          <w:lang w:eastAsia="ru-RU"/>
        </w:rPr>
        <w:t>Постановлением Правительства РФ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 от 30 июня и 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shd w:val="clear" w:color="auto" w:fill="F3F3F2"/>
          <w:lang w:eastAsia="ru-RU"/>
        </w:rPr>
        <w:t>Постановлением Правительства РФ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 от 14 апреля были </w:t>
      </w:r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t>расширены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 условия программы «Семейная ипотека».​​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 xml:space="preserve">Изменения, которые </w:t>
      </w:r>
      <w:proofErr w:type="gramStart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вступили в силу предусматривают</w:t>
      </w:r>
      <w:proofErr w:type="gramEnd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: 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 - возможность получения </w:t>
      </w:r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t>до 31 декабря 2023 г.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 семьями, в которых после 1 января 2018 г. </w:t>
      </w:r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t xml:space="preserve">родился </w:t>
      </w:r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lastRenderedPageBreak/>
        <w:t>первый или последующий ребенок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, льготных ипотечных жилищных кредитов в рамках Программы; 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proofErr w:type="gramStart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- возможность получения в рамках Программы кредитов, выданных с 1 апреля 2021 года </w:t>
      </w:r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t>на строительство индивидуального​​ жилого дома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 на земельном участке, расположенном на территории Российской Федерации, </w:t>
      </w:r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t>или приобретение земельного участка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, расположенного на территории Российской Федерации, и </w:t>
      </w:r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t>строительство на нем индивидуального жилого дома</w:t>
      </w: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, </w:t>
      </w:r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t>на приобретение у юридического лица или индивидуального предпринимателя индивидуального жилого до​​​​</w:t>
      </w:r>
      <w:proofErr w:type="spellStart"/>
      <w:r w:rsidRPr="00A702F1">
        <w:rPr>
          <w:rFonts w:ascii="Times New Roman" w:eastAsia="Times New Roman" w:hAnsi="Times New Roman" w:cs="Times New Roman"/>
          <w:b/>
          <w:bCs/>
          <w:color w:val="1E2229"/>
          <w:sz w:val="30"/>
          <w:szCs w:val="30"/>
          <w:lang w:eastAsia="ru-RU"/>
        </w:rPr>
        <w:t>ма</w:t>
      </w:r>
      <w:proofErr w:type="spellEnd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 на земельном участке, расположенном на территории Российской</w:t>
      </w:r>
      <w:proofErr w:type="gramEnd"/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 xml:space="preserve"> Федерации.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both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  <w:t>Первоначальный взнос составит 15 % от стоимости участка и цены на строительство дома по договору или только цены на строительство дома, если у заемщика уже есть земельный участок.​​​</w:t>
      </w:r>
    </w:p>
    <w:p w:rsidR="00A702F1" w:rsidRPr="00A702F1" w:rsidRDefault="00A702F1" w:rsidP="00A702F1">
      <w:pPr>
        <w:shd w:val="clear" w:color="auto" w:fill="F3F3F2"/>
        <w:spacing w:after="435" w:line="450" w:lineRule="atLeast"/>
        <w:ind w:right="2010"/>
        <w:jc w:val="center"/>
        <w:textAlignment w:val="baseline"/>
        <w:rPr>
          <w:rFonts w:ascii="Times New Roman" w:eastAsia="Times New Roman" w:hAnsi="Times New Roman" w:cs="Times New Roman"/>
          <w:color w:val="1E2229"/>
          <w:sz w:val="30"/>
          <w:szCs w:val="30"/>
          <w:lang w:eastAsia="ru-RU"/>
        </w:rPr>
      </w:pPr>
      <w:r w:rsidRPr="00A702F1">
        <w:rPr>
          <w:rFonts w:ascii="trolalatcyrsemibold" w:eastAsia="Times New Roman" w:hAnsi="trolalatcyrsemibold" w:cs="Times New Roman"/>
          <w:b/>
          <w:bCs/>
          <w:color w:val="1E2229"/>
          <w:sz w:val="30"/>
          <w:szCs w:val="30"/>
          <w:lang w:eastAsia="ru-RU"/>
        </w:rPr>
        <w:t>Полезные ресурсы:</w:t>
      </w:r>
    </w:p>
    <w:p w:rsidR="0090126C" w:rsidRDefault="00A702F1">
      <w:bookmarkStart w:id="0" w:name="_GoBack"/>
      <w:bookmarkEnd w:id="0"/>
    </w:p>
    <w:sectPr w:rsidR="00901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olalatcyrsemi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F9"/>
    <w:rsid w:val="00193452"/>
    <w:rsid w:val="00315AF9"/>
    <w:rsid w:val="00724C31"/>
    <w:rsid w:val="00A7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70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02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702F1"/>
    <w:rPr>
      <w:color w:val="0000FF"/>
      <w:u w:val="single"/>
    </w:rPr>
  </w:style>
  <w:style w:type="character" w:styleId="a4">
    <w:name w:val="Strong"/>
    <w:basedOn w:val="a0"/>
    <w:uiPriority w:val="22"/>
    <w:qFormat/>
    <w:rsid w:val="00A702F1"/>
    <w:rPr>
      <w:b/>
      <w:bCs/>
    </w:rPr>
  </w:style>
  <w:style w:type="paragraph" w:styleId="a5">
    <w:name w:val="Normal (Web)"/>
    <w:basedOn w:val="a"/>
    <w:uiPriority w:val="99"/>
    <w:semiHidden/>
    <w:unhideWhenUsed/>
    <w:rsid w:val="00A70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70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02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702F1"/>
    <w:rPr>
      <w:color w:val="0000FF"/>
      <w:u w:val="single"/>
    </w:rPr>
  </w:style>
  <w:style w:type="character" w:styleId="a4">
    <w:name w:val="Strong"/>
    <w:basedOn w:val="a0"/>
    <w:uiPriority w:val="22"/>
    <w:qFormat/>
    <w:rsid w:val="00A702F1"/>
    <w:rPr>
      <w:b/>
      <w:bCs/>
    </w:rPr>
  </w:style>
  <w:style w:type="paragraph" w:styleId="a5">
    <w:name w:val="Normal (Web)"/>
    <w:basedOn w:val="a"/>
    <w:uiPriority w:val="99"/>
    <w:semiHidden/>
    <w:unhideWhenUsed/>
    <w:rsid w:val="00A70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6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3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01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0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122989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03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d1aqf.xn--p1ai/mortgage/dalnevostochnaya-ipotek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84;&#1086;&#1080;&#1092;&#1080;&#1085;&#1072;&#1085;&#1089;&#1099;.&#1088;&#1092;/landing/wheel_life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76;&#1086;&#1084;.&#1088;&#1092;/mortgage/family-mortgage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minfin.ru/ru/perfomance/GovSupport." TargetMode="External"/><Relationship Id="rId10" Type="http://schemas.openxmlformats.org/officeDocument/2006/relationships/hyperlink" Target="https://xn--d1aqf.xn--p1ai/mortgage/family-mortgag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mrfbank.ru/mortgage/programs/stroitelstvo-zhilogo-dom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Server1C</dc:creator>
  <cp:keywords/>
  <dc:description/>
  <cp:lastModifiedBy>Server1C</cp:lastModifiedBy>
  <cp:revision>3</cp:revision>
  <dcterms:created xsi:type="dcterms:W3CDTF">2023-02-07T07:20:00Z</dcterms:created>
  <dcterms:modified xsi:type="dcterms:W3CDTF">2023-02-07T07:20:00Z</dcterms:modified>
</cp:coreProperties>
</file>